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6" w:rsidRPr="003C7D9B" w:rsidRDefault="00383DB6" w:rsidP="00383D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111111"/>
          <w:sz w:val="28"/>
          <w:szCs w:val="28"/>
        </w:rPr>
      </w:pPr>
      <w:r w:rsidRPr="003C7D9B">
        <w:rPr>
          <w:rStyle w:val="a8"/>
          <w:color w:val="111111"/>
          <w:sz w:val="28"/>
          <w:szCs w:val="28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</w:t>
      </w:r>
    </w:p>
    <w:p w:rsidR="003C7D9B" w:rsidRDefault="003C7D9B" w:rsidP="00383DB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2"/>
          <w:szCs w:val="22"/>
        </w:rPr>
      </w:pPr>
    </w:p>
    <w:p w:rsidR="00383DB6" w:rsidRDefault="00BB6F54" w:rsidP="00383DB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111111"/>
          <w:sz w:val="22"/>
          <w:szCs w:val="22"/>
        </w:rPr>
        <w:tab/>
      </w:r>
    </w:p>
    <w:p w:rsidR="00383DB6" w:rsidRPr="003C7D9B" w:rsidRDefault="00383DB6" w:rsidP="00BB6F5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C7D9B">
        <w:rPr>
          <w:color w:val="111111"/>
          <w:sz w:val="28"/>
          <w:szCs w:val="28"/>
        </w:rPr>
        <w:t>В соответствии с п.35 Правил предоставления коммунальных услуг собственникам и пользователям помещений в многоквартирных домах и жилых домов, утв. Постановлением Правительства РФ от 06.05.2011 № 354, потребитель не вправе использовать бытовые машины (приборы, оборудование), мощность подключения которых превышает максимально допустимые нагрузки, рассчитанные исходя из технических характеристик внутридомовых инженерных систем и доведенные до сведения потребителей.</w:t>
      </w:r>
    </w:p>
    <w:p w:rsidR="00383DB6" w:rsidRPr="003C7D9B" w:rsidRDefault="00383DB6" w:rsidP="00BB6F5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C7D9B">
        <w:rPr>
          <w:color w:val="111111"/>
          <w:sz w:val="28"/>
          <w:szCs w:val="28"/>
        </w:rPr>
        <w:t>Информация о максимально допустимой мощности приборов, оборудования и бытовых машин, которые потребитель может использовать в жилом помещении, указана в техническом паспорте многоквартирного дома или жилого дома, а также в акте об осуществлении технологического присоединения.</w:t>
      </w:r>
    </w:p>
    <w:p w:rsidR="00383DB6" w:rsidRPr="003C7D9B" w:rsidRDefault="00383DB6" w:rsidP="00BB6F5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C7D9B">
        <w:rPr>
          <w:color w:val="111111"/>
          <w:sz w:val="28"/>
          <w:szCs w:val="28"/>
        </w:rPr>
        <w:t>Мощность приборов, оборудования и бытовых машин указывается на самих приборах или в паспортах на изделие.</w:t>
      </w:r>
    </w:p>
    <w:p w:rsidR="00383DB6" w:rsidRPr="003C7D9B" w:rsidRDefault="00383DB6" w:rsidP="00BB6F5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C7D9B">
        <w:rPr>
          <w:color w:val="111111"/>
          <w:sz w:val="28"/>
          <w:szCs w:val="28"/>
        </w:rPr>
        <w:t>В соответствии с п. 115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от 06.05.2011 № 354, исполнитель коммунальных услуг может ограничить или приостановить предоставление коммунальных услуг без предварительного уведомления потребителя в случае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 доведенные до сведения потребителей, – с момента выявления нарушения</w:t>
      </w:r>
      <w:r w:rsidR="00BB6F54" w:rsidRPr="003C7D9B">
        <w:rPr>
          <w:color w:val="111111"/>
          <w:sz w:val="28"/>
          <w:szCs w:val="28"/>
        </w:rPr>
        <w:t>.</w:t>
      </w:r>
    </w:p>
    <w:p w:rsidR="001B524F" w:rsidRDefault="001B524F"/>
    <w:sectPr w:rsidR="001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B6" w:rsidRDefault="00383DB6" w:rsidP="00383DB6">
      <w:pPr>
        <w:spacing w:after="0" w:line="240" w:lineRule="auto"/>
      </w:pPr>
      <w:r>
        <w:separator/>
      </w:r>
    </w:p>
  </w:endnote>
  <w:endnote w:type="continuationSeparator" w:id="0">
    <w:p w:rsidR="00383DB6" w:rsidRDefault="00383DB6" w:rsidP="0038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B6" w:rsidRDefault="00383DB6" w:rsidP="00383DB6">
      <w:pPr>
        <w:spacing w:after="0" w:line="240" w:lineRule="auto"/>
      </w:pPr>
      <w:r>
        <w:separator/>
      </w:r>
    </w:p>
  </w:footnote>
  <w:footnote w:type="continuationSeparator" w:id="0">
    <w:p w:rsidR="00383DB6" w:rsidRDefault="00383DB6" w:rsidP="00383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B6"/>
    <w:rsid w:val="001B524F"/>
    <w:rsid w:val="00383DB6"/>
    <w:rsid w:val="003C7D9B"/>
    <w:rsid w:val="00BB6F54"/>
    <w:rsid w:val="00F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3AB"/>
  <w15:chartTrackingRefBased/>
  <w15:docId w15:val="{E8189EFD-5058-436A-8197-9BD9AEB7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DB6"/>
  </w:style>
  <w:style w:type="paragraph" w:styleId="a5">
    <w:name w:val="footer"/>
    <w:basedOn w:val="a"/>
    <w:link w:val="a6"/>
    <w:uiPriority w:val="99"/>
    <w:unhideWhenUsed/>
    <w:rsid w:val="0038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DB6"/>
  </w:style>
  <w:style w:type="paragraph" w:styleId="a7">
    <w:name w:val="Normal (Web)"/>
    <w:basedOn w:val="a"/>
    <w:uiPriority w:val="99"/>
    <w:semiHidden/>
    <w:unhideWhenUsed/>
    <w:rsid w:val="0038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3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Таякина Ольга Валерьевна</dc:creator>
  <cp:keywords/>
  <dc:description/>
  <cp:lastModifiedBy>Таякина Ольга Валерьевна</cp:lastModifiedBy>
  <cp:revision>2</cp:revision>
  <dcterms:created xsi:type="dcterms:W3CDTF">2023-05-30T07:33:00Z</dcterms:created>
  <dcterms:modified xsi:type="dcterms:W3CDTF">2023-05-30T07:53:00Z</dcterms:modified>
</cp:coreProperties>
</file>