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EC9" w:rsidRPr="00ED7DE8" w:rsidRDefault="00590EC9" w:rsidP="00597783">
      <w:pPr>
        <w:pStyle w:val="a3"/>
        <w:shd w:val="clear" w:color="auto" w:fill="FFFFFF"/>
        <w:spacing w:before="0" w:beforeAutospacing="0" w:after="450" w:afterAutospacing="0"/>
        <w:rPr>
          <w:rStyle w:val="a4"/>
          <w:rFonts w:ascii="ClearSans" w:hAnsi="ClearSans"/>
          <w:color w:val="666666"/>
          <w:sz w:val="21"/>
          <w:szCs w:val="21"/>
          <w:u w:val="single"/>
          <w:lang w:val="en-US"/>
        </w:rPr>
      </w:pPr>
      <w:bookmarkStart w:id="0" w:name="_GoBack"/>
      <w:bookmarkEnd w:id="0"/>
    </w:p>
    <w:p w:rsidR="00597783" w:rsidRDefault="00597783" w:rsidP="00597783">
      <w:pPr>
        <w:pStyle w:val="a3"/>
        <w:shd w:val="clear" w:color="auto" w:fill="FFFFFF"/>
        <w:spacing w:before="0" w:beforeAutospacing="0" w:after="450" w:afterAutospacing="0"/>
      </w:pPr>
      <w:r>
        <w:rPr>
          <w:rStyle w:val="a4"/>
          <w:rFonts w:ascii="ClearSans" w:hAnsi="ClearSans"/>
          <w:color w:val="666666"/>
          <w:sz w:val="21"/>
          <w:szCs w:val="21"/>
          <w:u w:val="single"/>
        </w:rPr>
        <w:t>Вопрос: Какие документы необходимо предоставить для перехода на понижающий тариф для физических лиц?</w:t>
      </w:r>
    </w:p>
    <w:p w:rsidR="00DD3410" w:rsidRDefault="00597783" w:rsidP="00DD341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ClearSans" w:hAnsi="ClearSans"/>
          <w:color w:val="666666"/>
          <w:sz w:val="21"/>
          <w:szCs w:val="21"/>
          <w:u w:val="single"/>
        </w:rPr>
      </w:pPr>
      <w:r>
        <w:rPr>
          <w:rStyle w:val="a4"/>
          <w:rFonts w:ascii="ClearSans" w:hAnsi="ClearSans"/>
          <w:color w:val="666666"/>
          <w:sz w:val="21"/>
          <w:szCs w:val="21"/>
          <w:u w:val="single"/>
        </w:rPr>
        <w:t>Ответ: </w:t>
      </w:r>
    </w:p>
    <w:p w:rsidR="00DD3410" w:rsidRDefault="00DD3410" w:rsidP="00DD34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Cs w:val="21"/>
        </w:rPr>
      </w:pPr>
      <w:r>
        <w:rPr>
          <w:rStyle w:val="a4"/>
          <w:b w:val="0"/>
          <w:szCs w:val="21"/>
        </w:rPr>
        <w:t>В</w:t>
      </w:r>
      <w:r w:rsidRPr="00DD3410">
        <w:rPr>
          <w:rStyle w:val="a4"/>
          <w:b w:val="0"/>
          <w:szCs w:val="21"/>
        </w:rPr>
        <w:t xml:space="preserve"> соответствии с пунктом 71 Основ ценообразования в области регулируемых цен (тарифов) в электроэнергетике, утвержденных постановлением Правительствам Российской Федерации от 29 декабря 2011 г. N 1178 (далее - Основы ценообразования) к ценам (тарифам) на электрическую энергию (мощность) при их утверждении на соответствующий период регулирования для каждой из приравненных к населению категорий потребителей по перечню согласно приложению N 1 к Основам ценообразования (за исключением потребителей, указанных в пункте 71(1) Основ ценообразования) по решению органа исполнительной власти субъекта Российской Федерации в области государственного регулирования тарифов применяются понижающие коэффициенты от 0,7 до 1.</w:t>
      </w:r>
    </w:p>
    <w:p w:rsidR="00DD3410" w:rsidRPr="00DD3410" w:rsidRDefault="00CA40F9" w:rsidP="00DD34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Cs w:val="21"/>
        </w:rPr>
      </w:pPr>
      <w:r>
        <w:rPr>
          <w:rStyle w:val="a4"/>
          <w:b w:val="0"/>
          <w:szCs w:val="21"/>
        </w:rPr>
        <w:t>В соответствии с</w:t>
      </w:r>
      <w:r w:rsidRPr="00CA40F9">
        <w:t xml:space="preserve"> </w:t>
      </w:r>
      <w:r>
        <w:t>п</w:t>
      </w:r>
      <w:r w:rsidRPr="00CA40F9">
        <w:rPr>
          <w:rStyle w:val="a4"/>
          <w:b w:val="0"/>
          <w:szCs w:val="21"/>
        </w:rPr>
        <w:t>исьмо</w:t>
      </w:r>
      <w:r>
        <w:rPr>
          <w:rStyle w:val="a4"/>
          <w:b w:val="0"/>
          <w:szCs w:val="21"/>
        </w:rPr>
        <w:t>м</w:t>
      </w:r>
      <w:r w:rsidRPr="00CA40F9">
        <w:rPr>
          <w:rStyle w:val="a4"/>
          <w:b w:val="0"/>
          <w:szCs w:val="21"/>
        </w:rPr>
        <w:t xml:space="preserve"> Минэнерго России от 06.06.2017 N 09-2522 "О рассмотрении обращения"</w:t>
      </w:r>
      <w:r>
        <w:rPr>
          <w:rStyle w:val="a4"/>
          <w:b w:val="0"/>
          <w:szCs w:val="21"/>
        </w:rPr>
        <w:t xml:space="preserve"> д</w:t>
      </w:r>
      <w:r w:rsidR="00DD3410" w:rsidRPr="00DD3410">
        <w:rPr>
          <w:rStyle w:val="a4"/>
          <w:b w:val="0"/>
          <w:szCs w:val="21"/>
        </w:rPr>
        <w:t xml:space="preserve">ля целей применения понижающего коэффициента оснащенность стационарными электроплитами, электроотопительными и (или) электронагревательными установками жилого помещения </w:t>
      </w:r>
      <w:r w:rsidR="00DD3410" w:rsidRPr="00DD3410">
        <w:rPr>
          <w:rStyle w:val="a4"/>
          <w:szCs w:val="21"/>
          <w:u w:val="single"/>
        </w:rPr>
        <w:t>в многоквартирном доме</w:t>
      </w:r>
      <w:r w:rsidR="00DD3410" w:rsidRPr="00DD3410">
        <w:rPr>
          <w:rStyle w:val="a4"/>
          <w:b w:val="0"/>
          <w:szCs w:val="21"/>
        </w:rPr>
        <w:t xml:space="preserve"> определяется в соответствии с техническим паспортом такого дома либо при его отсутствии - в соответствии с проектной документацией.</w:t>
      </w:r>
    </w:p>
    <w:p w:rsidR="00DD3410" w:rsidRDefault="00DD3410" w:rsidP="00DD34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Cs w:val="21"/>
        </w:rPr>
      </w:pPr>
      <w:r w:rsidRPr="00DD3410">
        <w:rPr>
          <w:rStyle w:val="a4"/>
          <w:b w:val="0"/>
          <w:szCs w:val="21"/>
        </w:rPr>
        <w:t xml:space="preserve">Наличие стационарных электроплит </w:t>
      </w:r>
      <w:r w:rsidRPr="00DD3410">
        <w:rPr>
          <w:rStyle w:val="a4"/>
          <w:szCs w:val="21"/>
          <w:u w:val="single"/>
        </w:rPr>
        <w:t>в жилых домах при отсутствии централизованного газоснабжения</w:t>
      </w:r>
      <w:r w:rsidRPr="00DD3410">
        <w:rPr>
          <w:rStyle w:val="a4"/>
          <w:b w:val="0"/>
          <w:szCs w:val="21"/>
        </w:rPr>
        <w:t xml:space="preserve"> является основанием для применения понижающего коэффициента, установленного для жилых помещений в городских или сельских населенных пунктах, оборудованных в установленном порядке стационарными электроплитами. </w:t>
      </w:r>
    </w:p>
    <w:p w:rsidR="00DD3410" w:rsidRDefault="00DD3410" w:rsidP="00DD34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Cs w:val="21"/>
        </w:rPr>
      </w:pPr>
      <w:r w:rsidRPr="00DD3410">
        <w:rPr>
          <w:rStyle w:val="a4"/>
          <w:b w:val="0"/>
          <w:szCs w:val="21"/>
        </w:rPr>
        <w:t>В случае если степень благоустройства многоквартирного дома или жилого дома предусматривает предоставление коммунальной услуги по газоснабжению, наличие стационарной электроплиты не является основанием для применения понижающего коэффициента, установленного для жилых помещений в городских и сельских населенных пунктах, оборудованных в установленном порядке стационарными электроплитами.</w:t>
      </w:r>
    </w:p>
    <w:p w:rsidR="00DD3410" w:rsidRPr="00DD3410" w:rsidRDefault="00DD3410" w:rsidP="00DD34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Cs w:val="21"/>
        </w:rPr>
      </w:pPr>
      <w:r w:rsidRPr="00DD3410">
        <w:rPr>
          <w:rStyle w:val="a4"/>
          <w:b w:val="0"/>
          <w:szCs w:val="21"/>
        </w:rPr>
        <w:t xml:space="preserve">Наличие электроотопительных установок </w:t>
      </w:r>
      <w:r w:rsidRPr="00DD3410">
        <w:rPr>
          <w:rStyle w:val="a4"/>
          <w:szCs w:val="21"/>
          <w:u w:val="single"/>
        </w:rPr>
        <w:t>в жилых домах при отсутствии централизованного теплоснабжения</w:t>
      </w:r>
      <w:r w:rsidRPr="00DD3410">
        <w:rPr>
          <w:rStyle w:val="a4"/>
          <w:b w:val="0"/>
          <w:szCs w:val="21"/>
        </w:rPr>
        <w:t xml:space="preserve"> является основанием для применения понижающего коэффициента, установленного для жилых помещений в городских или сельских населенных пунктах, оборудованных в установленном порядке электроотопительными и (или) электронагревательными установками, и подтверждается органами местного самоуправления, отвечающими за согласование проведения переустройства и (или) перепланировки жилого помещения, при наличии централизованного теплоснабжения не является основанием для применения указанной величины понижающего коэффициента.</w:t>
      </w:r>
    </w:p>
    <w:p w:rsidR="00DD3410" w:rsidRPr="00DD3410" w:rsidRDefault="00DD3410" w:rsidP="00DD34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Cs w:val="21"/>
        </w:rPr>
      </w:pPr>
      <w:r w:rsidRPr="00DD3410">
        <w:rPr>
          <w:rStyle w:val="a4"/>
          <w:b w:val="0"/>
          <w:szCs w:val="21"/>
        </w:rPr>
        <w:t xml:space="preserve">Наличие электронагревательных установок </w:t>
      </w:r>
      <w:r w:rsidRPr="00DD3410">
        <w:rPr>
          <w:rStyle w:val="a4"/>
          <w:szCs w:val="21"/>
          <w:u w:val="single"/>
        </w:rPr>
        <w:t>в жилых домах при отсутствии централизованного горячего водоснабжения</w:t>
      </w:r>
      <w:r w:rsidRPr="00DD3410">
        <w:rPr>
          <w:rStyle w:val="a4"/>
          <w:b w:val="0"/>
          <w:szCs w:val="21"/>
        </w:rPr>
        <w:t xml:space="preserve"> является основанием для применения понижающего коэффициента, установленного для жилых помещений в городских и сельских населенных пунктах, оборудованных в установленном порядке электроотопительными и (или) электронагревательными установками, и подтверждается органами местного самоуправления, отвечающими за согласование проведения переустройства и (или) перепланировки жилого помещения, а при наличии горячего водоснабжения не является основанием для применения указанной величины понижающего коэффициента.</w:t>
      </w:r>
    </w:p>
    <w:p w:rsidR="00DD3410" w:rsidRDefault="00DD3410" w:rsidP="00597783">
      <w:pPr>
        <w:pStyle w:val="a3"/>
        <w:shd w:val="clear" w:color="auto" w:fill="FFFFFF"/>
        <w:spacing w:before="0" w:beforeAutospacing="0" w:after="450" w:afterAutospacing="0"/>
        <w:rPr>
          <w:rStyle w:val="a4"/>
          <w:rFonts w:ascii="ClearSans" w:hAnsi="ClearSans"/>
          <w:color w:val="666666"/>
          <w:sz w:val="21"/>
          <w:szCs w:val="21"/>
          <w:u w:val="single"/>
        </w:rPr>
      </w:pPr>
    </w:p>
    <w:p w:rsidR="00DD3410" w:rsidRPr="00E11EF1" w:rsidRDefault="00DD3410" w:rsidP="00DD34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Для подтверждения права на применение понижающего коэффициента </w:t>
      </w:r>
      <w:r w:rsidRPr="00E11EF1">
        <w:rPr>
          <w:rFonts w:ascii="Times New Roman" w:eastAsia="Times New Roman" w:hAnsi="Times New Roman" w:cs="Times New Roman"/>
          <w:sz w:val="24"/>
          <w:szCs w:val="24"/>
          <w:lang w:eastAsia="ru-RU"/>
        </w:rPr>
        <w:t>к тарифу гражданину-потребителю необходимо обратиться в любой из офисов АО «</w:t>
      </w:r>
      <w:proofErr w:type="spellStart"/>
      <w:r w:rsidRPr="0001528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Алтайкрайэнерго</w:t>
      </w:r>
      <w:proofErr w:type="spellEnd"/>
      <w:r w:rsidRPr="00E11EF1">
        <w:rPr>
          <w:rFonts w:ascii="Times New Roman" w:eastAsia="Times New Roman" w:hAnsi="Times New Roman" w:cs="Times New Roman"/>
          <w:sz w:val="24"/>
          <w:szCs w:val="24"/>
          <w:lang w:eastAsia="ru-RU"/>
        </w:rPr>
        <w:t>» и </w:t>
      </w:r>
      <w:r w:rsidRPr="00E11E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предоставить следующие обосновывающие документы</w:t>
      </w:r>
      <w:r w:rsidRPr="00E11E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3410" w:rsidRPr="00E11EF1" w:rsidRDefault="00DD3410" w:rsidP="00DD34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в произвольной форме;</w:t>
      </w:r>
    </w:p>
    <w:p w:rsidR="00DD3410" w:rsidRPr="00E11EF1" w:rsidRDefault="00DD3410" w:rsidP="00DD34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документа, подтверждающего право пользования жилым объектом (свидетельство о регистрации права собственности и т.д.);</w:t>
      </w:r>
    </w:p>
    <w:p w:rsidR="00DD3410" w:rsidRPr="00E11EF1" w:rsidRDefault="00015280" w:rsidP="000152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28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БТИ о технических характеристиках объекта капитального строительства либо копия технического паспорта</w:t>
      </w:r>
      <w:r w:rsidR="00DD3410" w:rsidRPr="00E1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жилой объект (или копия проекта и документа, подтверждающего выполнение его условий)</w:t>
      </w:r>
      <w:r w:rsidR="005207AF" w:rsidRPr="0001528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содержащи</w:t>
      </w:r>
      <w:r w:rsidRPr="0001528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207AF" w:rsidRPr="00015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наличии напольной (стационарной) электроплиты</w:t>
      </w:r>
      <w:r w:rsidR="00DD3410" w:rsidRPr="00E11E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3410" w:rsidRPr="00015280" w:rsidRDefault="00DD3410" w:rsidP="00DD34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справки от газоснабжающей организации об отсутствии централизованного газоснабжения в отношении жилого объекта;</w:t>
      </w:r>
    </w:p>
    <w:p w:rsidR="005207AF" w:rsidRPr="00E11EF1" w:rsidRDefault="005207AF" w:rsidP="005207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2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условия, выданные или согласованные сетевой организацией и содержащие величину максимальной мощности, достаточной для использования стационарной электроплиты;</w:t>
      </w:r>
    </w:p>
    <w:p w:rsidR="00DD3410" w:rsidRPr="00E11EF1" w:rsidRDefault="00DD3410" w:rsidP="00DD34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технической документации (технический паспорт) на стационарную электроплиту и (или) электроотопительную установку.</w:t>
      </w:r>
    </w:p>
    <w:p w:rsidR="00DD3410" w:rsidRPr="00E11EF1" w:rsidRDefault="00DD3410" w:rsidP="00DD34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все указанные документы должны быть соответствующим образом заверены или представлены оригиналы для сверки их идентичности с копиями.</w:t>
      </w:r>
    </w:p>
    <w:p w:rsidR="001363BD" w:rsidRDefault="001363BD"/>
    <w:p w:rsidR="001363BD" w:rsidRDefault="001363BD"/>
    <w:sectPr w:rsidR="00136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lear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4CA5"/>
    <w:multiLevelType w:val="multilevel"/>
    <w:tmpl w:val="1184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E44AD"/>
    <w:multiLevelType w:val="multilevel"/>
    <w:tmpl w:val="C09E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04"/>
    <w:rsid w:val="00015280"/>
    <w:rsid w:val="001363BD"/>
    <w:rsid w:val="001E2B52"/>
    <w:rsid w:val="003417AB"/>
    <w:rsid w:val="0050435C"/>
    <w:rsid w:val="005207AF"/>
    <w:rsid w:val="00590EC9"/>
    <w:rsid w:val="00597783"/>
    <w:rsid w:val="00766F04"/>
    <w:rsid w:val="00BD023A"/>
    <w:rsid w:val="00C40D27"/>
    <w:rsid w:val="00CA40F9"/>
    <w:rsid w:val="00DD3410"/>
    <w:rsid w:val="00E11EF1"/>
    <w:rsid w:val="00ED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7869"/>
  <w15:chartTrackingRefBased/>
  <w15:docId w15:val="{43540DEC-4180-4F53-967D-EDE691A1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1E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778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11E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E11E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29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1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74687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E0E0E0"/>
            <w:bottom w:val="none" w:sz="0" w:space="0" w:color="E0E0E0"/>
            <w:right w:val="none" w:sz="0" w:space="0" w:color="E0E0E0"/>
          </w:divBdr>
          <w:divsChild>
            <w:div w:id="1120803160">
              <w:marLeft w:val="0"/>
              <w:marRight w:val="0"/>
              <w:marTop w:val="0"/>
              <w:marBottom w:val="0"/>
              <w:divBdr>
                <w:top w:val="single" w:sz="6" w:space="26" w:color="E0E0E0"/>
                <w:left w:val="none" w:sz="0" w:space="31" w:color="auto"/>
                <w:bottom w:val="none" w:sz="0" w:space="26" w:color="auto"/>
                <w:right w:val="none" w:sz="0" w:space="31" w:color="auto"/>
              </w:divBdr>
              <w:divsChild>
                <w:div w:id="1046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Колтакова Анна Сергеевна</dc:creator>
  <cp:keywords/>
  <dc:description/>
  <cp:lastModifiedBy>Таякина Ольга Валерьевна</cp:lastModifiedBy>
  <cp:revision>7</cp:revision>
  <dcterms:created xsi:type="dcterms:W3CDTF">2022-03-22T01:53:00Z</dcterms:created>
  <dcterms:modified xsi:type="dcterms:W3CDTF">2022-03-23T04:44:00Z</dcterms:modified>
</cp:coreProperties>
</file>